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222558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https://www.viaduk.ru/travel/962/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в Казань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5 дней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Казань — Елабуга — Свияжск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«Татарстан на 100% - экскурсии, все включено!»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дней — 4 ночи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Июнь</w:t>
      </w:r>
      <w:r w:rsidDel="00000000" w:rsidR="00000000" w:rsidRPr="00000000">
        <w:rPr>
          <w:rFonts w:ascii="Arial" w:cs="Arial" w:eastAsia="Arial" w:hAnsi="Arial"/>
          <w:rtl w:val="0"/>
        </w:rPr>
        <w:t xml:space="preserve"> 07.06 - 11.06, 14.06 - 18.06, 21.06 - 25.06, 28.06 - 02.07</w:t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Июль</w:t>
      </w:r>
      <w:r w:rsidDel="00000000" w:rsidR="00000000" w:rsidRPr="00000000">
        <w:rPr>
          <w:rFonts w:ascii="Arial" w:cs="Arial" w:eastAsia="Arial" w:hAnsi="Arial"/>
          <w:rtl w:val="0"/>
        </w:rPr>
        <w:t xml:space="preserve"> 05.07 - 09.07, 12.07 - 16.07, 19.07 - 23.07, 26.07 - 30.07</w:t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Август</w:t>
      </w:r>
      <w:r w:rsidDel="00000000" w:rsidR="00000000" w:rsidRPr="00000000">
        <w:rPr>
          <w:rFonts w:ascii="Arial" w:cs="Arial" w:eastAsia="Arial" w:hAnsi="Arial"/>
          <w:rtl w:val="0"/>
        </w:rPr>
        <w:t xml:space="preserve"> 02.08 - 06.08, 09.08 - 13.08, 16.08 - 20.08, 23.08 - 27.08, 30.08 - 03.09</w:t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Сентябрь</w:t>
      </w:r>
      <w:r w:rsidDel="00000000" w:rsidR="00000000" w:rsidRPr="00000000">
        <w:rPr>
          <w:rFonts w:ascii="Arial" w:cs="Arial" w:eastAsia="Arial" w:hAnsi="Arial"/>
          <w:rtl w:val="0"/>
        </w:rPr>
        <w:t xml:space="preserve"> 06.09 - 10.09, 13.09 - 17.09, 20.09 - 24.09, 27.09 - 01.10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Казань.</w:t>
        <w:br w:type="textWrapping"/>
        <w:t xml:space="preserve">Самостоятельное прибытие в гостиницу (заселение с 15:00, вещи можно сдать в камеру хранения гостиницы).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12:45 - 14:00 Встреча с экскурсоводом, отправление на экскурсию </w:t>
      </w:r>
      <w:r w:rsidDel="00000000" w:rsidR="00000000" w:rsidRPr="00000000">
        <w:rPr>
          <w:rFonts w:ascii="Arial" w:cs="Arial" w:eastAsia="Arial" w:hAnsi="Arial"/>
          <w:rtl w:val="0"/>
        </w:rPr>
        <w:t xml:space="preserve">(место сбора группы в зависимости от места проживания)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14:10 Встреча прибывающих поездом из Санкт-Петербурга на вокзале, присоединение к группе.</w:t>
        <w:br w:type="textWrapping"/>
        <w:t xml:space="preserve">Обед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кафе города. Во время обеда –  небольшая развлекательная программа «Якын дуслар», которая погрузит вас в мир древней культуры татарского народа.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Автобусная обзорная экскурсия по Казани: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Наслаждаясь колоритом города, Вы увидите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пейзажи Старо-Татарской слободы, какой она была в XVII-XVIII веках,  с национальными жилищами, густыми садами и высокими заборами; Казанский университет,  площадь Свободы, узнаете тайны озера Кабан, посетите Богородицкий монастырь — место обретения иконы Божьей матери и еще многие достопримечательности.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18.30: 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гостиницу. Свободное время.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20.30: Вечерняя экскурсия «Огни Казани»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</w:t>
        <w:br w:type="textWrapping"/>
        <w:t xml:space="preserve">Загородная экскурсия в Елабугу (210 км).</w:t>
        <w:br w:type="textWrapping"/>
        <w:t xml:space="preserve">Обзорная экскурсия по Елабуг</w:t>
      </w:r>
      <w:r w:rsidDel="00000000" w:rsidR="00000000" w:rsidRPr="00000000">
        <w:rPr>
          <w:rFonts w:ascii="Arial" w:cs="Arial" w:eastAsia="Arial" w:hAnsi="Arial"/>
          <w:rtl w:val="0"/>
        </w:rPr>
        <w:t xml:space="preserve">е с посещением Елабужского городища - остатки древнего города, включающие крепостную башню XI века - единственную в своем роде постройку, уцелевшую от древней Волжской Болгарии. Исторический центр уездной Елабуги - лучший ансамбль уездного города в России, отличающийся поразительной цельностью и сохранностью. С Елабугой связаны такие известные имена, как: Марина Цветаева, Иван Шишкин, Надежда Дурова.  Во время экскурсии будут показаны многочисленные и весьма интересные образцы современной мусульманской архитектуры.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кафе города.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в музей «Дом памяти М.Цветаевой»: </w:t>
      </w:r>
      <w:r w:rsidDel="00000000" w:rsidR="00000000" w:rsidRPr="00000000">
        <w:rPr>
          <w:rFonts w:ascii="Arial" w:cs="Arial" w:eastAsia="Arial" w:hAnsi="Arial"/>
          <w:rtl w:val="0"/>
        </w:rPr>
        <w:t xml:space="preserve">Дом, в котором поэтесса провела последние дни своей жизни.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в Мемориальный дом-музей великого художника И.И. Шишкина: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доме, который построил отец художника, прошли его детские и юношеские годы. Первый этаж дома восстановлен таким, каким был при жизни семьи, в залах графики и живописи Вы увидите подлинные картины Ивана Шишкина.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17.00 — 20.00: 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Казань. Свободное время.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08.00: Встреча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 экскурсоводом в вестибюле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</w:t>
        <w:br w:type="textWrapping"/>
        <w:t xml:space="preserve">Экскурсия в Казанский  Кремль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11:45 Отправление на теплоходе в Свияжск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(В случае невозможности экскурсии на теплоходе, экскурсия проводится на автобусе)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Свияжск </w:t>
      </w:r>
      <w:r w:rsidDel="00000000" w:rsidR="00000000" w:rsidRPr="00000000">
        <w:rPr>
          <w:rFonts w:ascii="Arial" w:cs="Arial" w:eastAsia="Arial" w:hAnsi="Arial"/>
          <w:rtl w:val="0"/>
        </w:rPr>
        <w:t xml:space="preserve">— древняя крепость, построенная во времена правления Ивана Грозного, это был военный форпост в Поволжье. Интересна история крепости — ее построили в Угличе, затем разобрали, сплавили вниз по Волге и собрали уже на острове. Вы увидите удивительные исторические памятники: Собор Богоматери «Всех Скорбящих Радости», один из старейших деревянных храмов России — церковь Святой Троицы, действующий Успенский монастырь с архитектурным ансамблем 16-17вв., Конный двор и ремесленные мастерские, Рождественская площадь — откуда открывается вид на водные просторы и Услонские горы.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 для самостоятельного обеда.</w:t>
        <w:br w:type="textWrapping"/>
        <w:t xml:space="preserve">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Казань.</w:t>
        <w:br w:type="textWrapping"/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За дополнительную плату предлагается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20.15 — 21.45:  Авторская интерактивная программа «Гостеприимный дом Бая»: </w:t>
      </w:r>
      <w:r w:rsidDel="00000000" w:rsidR="00000000" w:rsidRPr="00000000">
        <w:rPr>
          <w:rFonts w:ascii="Arial" w:cs="Arial" w:eastAsia="Arial" w:hAnsi="Arial"/>
          <w:rtl w:val="0"/>
        </w:rPr>
        <w:t xml:space="preserve">Всех гостей Казани приглашаем в главный дом татарского села — дом Бая. Состоятельные хозяева дома — Эбика и Бабай раскроют секреты уклада жизни, обычаев и традиций татарского народа. За сытным обедом из национальных блюд (азу, треугольник, кыстыбый, кош теле, чак-чак)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Стоимость программы: 2300 рублей взрослый, 2100 рублей детский до 14 лет, 1000 рублей дети до 6 лет. (Интерактив состоится при наборе минимум 15 человек).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</w:t>
        <w:br w:type="textWrapping"/>
        <w:t xml:space="preserve">Экскурсия в Храм всех религий. </w:t>
      </w:r>
      <w:r w:rsidDel="00000000" w:rsidR="00000000" w:rsidRPr="00000000">
        <w:rPr>
          <w:rFonts w:ascii="Arial" w:cs="Arial" w:eastAsia="Arial" w:hAnsi="Arial"/>
          <w:rtl w:val="0"/>
        </w:rPr>
        <w:t xml:space="preserve">Комплекс представляет собой необычное архитектурное смешение разных культур и мировых верований — церкви, мечети, синагоги, пагоды, индуистские храмы, а также верования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исчезнувших цивилизаций. Вселенский храм - это не место для богослужений, а музей и архитектурный памятник и символический симбиоз религий, цивилизаций и культур.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в  Раифский Богородицкий мужской монастырь (архитектурный комплекс ХVII – ХIХ веков). </w:t>
      </w:r>
      <w:r w:rsidDel="00000000" w:rsidR="00000000" w:rsidRPr="00000000">
        <w:rPr>
          <w:rFonts w:ascii="Arial" w:cs="Arial" w:eastAsia="Arial" w:hAnsi="Arial"/>
          <w:rtl w:val="0"/>
        </w:rPr>
        <w:t xml:space="preserve">Раифский монастырь — одна из главных достопримечательностей Татарстана.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уникального озера возле монастыря.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экскурсионную программу.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«Цветущая Боратынка». </w:t>
      </w:r>
      <w:r w:rsidDel="00000000" w:rsidR="00000000" w:rsidRPr="00000000">
        <w:rPr>
          <w:rFonts w:ascii="Arial" w:cs="Arial" w:eastAsia="Arial" w:hAnsi="Arial"/>
          <w:rtl w:val="0"/>
        </w:rPr>
        <w:t xml:space="preserve">Посещение музея поэта Е. Боратынского. Е.А. Боратынский – выдающийся русский поэт, друг А.С. Пушкина. Придя в музей, посетитель окажется в реальном жилом доме одной из дворянских семей дореволюционной Казани, увидит, как жили его обитатели, чем занимались в часы досуга. Посетители музея смогут увидеть предметы мебели, стоявшей в доме поэта, его личные вещи, письма, посуду, книги, портреты поэта и его знакомых и друзей, рукописи. Рассказ идет не только о судьбе бывших владельцев усадьбы, но и о судьбе самого дома и сада. Экскурсия продолжается в усадебном саде, благоухавшем в дворянском гнезде 100 лет назад с чаепитием на чайной веранде.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Автобусно — пешеходная экскурсия «Казань в парках». </w:t>
      </w:r>
      <w:r w:rsidDel="00000000" w:rsidR="00000000" w:rsidRPr="00000000">
        <w:rPr>
          <w:rFonts w:ascii="Arial" w:cs="Arial" w:eastAsia="Arial" w:hAnsi="Arial"/>
          <w:rtl w:val="0"/>
        </w:rPr>
        <w:t xml:space="preserve">Как и все большие города, Казань немыслима без зелёных насаждений, обилия парков и скверов. Они богемные и демократичные. История казанских парков насчитывает более двухсот лет. До этого, в XVII веке в России вообще не было понятия «общественный парк». Первый общественный парк, который возник в Казани в начале XIX века — Чёрное озеро. А частные парки в Казани появились еще в XVIII веке. (например, Лядской, Николаевский садики). В этих парках гуляли наши бабушки под звуки духового оркестра, здесь назначали свидания и деловые встречи, а сегодня обновленные парки встречают горожан и гостей города прохладой от летнего зноя и необычными историями из прошлого.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4:3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0: Окончание обслуживания на ЖД вокзале или в центре города.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1.0" w:type="dxa"/>
        <w:jc w:val="left"/>
        <w:tblInd w:w="-55.0" w:type="dxa"/>
        <w:tblLayout w:type="fixed"/>
        <w:tblLook w:val="0000"/>
      </w:tblPr>
      <w:tblGrid>
        <w:gridCol w:w="5870"/>
        <w:gridCol w:w="1269"/>
        <w:gridCol w:w="1241"/>
        <w:gridCol w:w="1231"/>
        <w:gridCol w:w="1160"/>
        <w:tblGridChange w:id="0">
          <w:tblGrid>
            <w:gridCol w:w="5870"/>
            <w:gridCol w:w="1269"/>
            <w:gridCol w:w="1241"/>
            <w:gridCol w:w="1231"/>
            <w:gridCol w:w="1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Доп.место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Школьник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 14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«Амакс Сафар Отель»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Эконом.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«Кристалл»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35790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«Парк Отель Центр»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39310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31790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«Ногай»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48590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37590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37590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37190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«Гранд Отель Казань»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43390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35590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«Шаляпин Палас»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48190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38590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----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38190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ТУРАГЕНТСТВАМ — 10%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ВКЛЮЧЕНО: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- Проживание в гостинице выбранной категории, </w:t>
        <w:br w:type="textWrapping"/>
        <w:t xml:space="preserve">- Питание: по программе,      </w:t>
        <w:br w:type="textWrapping"/>
        <w:t xml:space="preserve">- Транспортное обслуживание: по программе, </w:t>
        <w:br w:type="textWrapping"/>
        <w:t xml:space="preserve">- Сопровождение профессиональным гидом-экскурсоводом: по программе,</w:t>
        <w:br w:type="textWrapping"/>
        <w:t xml:space="preserve">- Экскурсионная программа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АВИА перелет/ЖД проезд «Москва — Казань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 (НЕТТО):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Авторская интерактивная программа «Гостеприимный дом Бая»: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2300 рублей взрослый, 2100 рублей детский до 14 лет, 1000 рублей дети до 6 лет.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СУТКИ в гостинице (НЕТТО!):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1.0" w:type="dxa"/>
        <w:jc w:val="left"/>
        <w:tblInd w:w="-55.0" w:type="dxa"/>
        <w:tblLayout w:type="fixed"/>
        <w:tblLook w:val="0000"/>
      </w:tblPr>
      <w:tblGrid>
        <w:gridCol w:w="5985"/>
        <w:gridCol w:w="2205"/>
        <w:gridCol w:w="2581"/>
        <w:tblGridChange w:id="0">
          <w:tblGrid>
            <w:gridCol w:w="5985"/>
            <w:gridCol w:w="2205"/>
            <w:gridCol w:w="25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«Амакс Сафар Отель»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Эконом.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«Кристалл»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«Парк Отель Центр»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«Ногай»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«Гранд Отель Казань»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«Шаляпин Палас»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Стандарт. Завтрак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7400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68" w:top="48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6">
    <w:name w:val="Заголовок 6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tabs>
        <w:tab w:val="left" w:leader="none" w:pos="450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Базовый"/>
    <w:next w:val="Стандартный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7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i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widowControl w:val="1"/>
      <w:tabs>
        <w:tab w:val="left" w:leader="none" w:pos="737"/>
      </w:tabs>
      <w:suppressAutoHyphens w:val="0"/>
      <w:spacing w:line="210" w:lineRule="atLeast"/>
      <w:ind w:left="0" w:right="0"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списка">
    <w:name w:val="Заголовок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списка">
    <w:name w:val="Содержимое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Горизонтальнаялиния">
    <w:name w:val="Горизонтальная линия"/>
    <w:basedOn w:val="Базовый"/>
    <w:next w:val="Основнойтекст"/>
    <w:autoRedefine w:val="0"/>
    <w:hidden w:val="0"/>
    <w:qFormat w:val="0"/>
    <w:pPr>
      <w:widowControl w:val="1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ru-RU"/>
    </w:rPr>
  </w:style>
  <w:style w:type="paragraph" w:styleId="Цитата1">
    <w:name w:val="Цитата1"/>
    <w:basedOn w:val="Базовый"/>
    <w:next w:val="Цитата1"/>
    <w:autoRedefine w:val="0"/>
    <w:hidden w:val="0"/>
    <w:qFormat w:val="0"/>
    <w:pPr>
      <w:widowControl w:val="1"/>
      <w:suppressAutoHyphens w:val="0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rial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t1">
    <w:name w:val="cat1"/>
    <w:basedOn w:val="Базовый"/>
    <w:next w:val="cat1"/>
    <w:autoRedefine w:val="0"/>
    <w:hidden w:val="0"/>
    <w:qFormat w:val="0"/>
    <w:pPr>
      <w:widowControl w:val="1"/>
      <w:suppressAutoHyphens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Базовый"/>
    <w:next w:val="Абзацсписка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Paragraph">
    <w:name w:val="List Paragraph"/>
    <w:basedOn w:val="Базовый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Базовый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fA9Liw3O+Unsd6GHwcBxIO5fw==">CgMxLjA4AHIhMTk1cmltNWozdWdqclAyUmprT3h4V2JlUzNZeDY4V3R2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2022-01-23T08:01:00Z</dcterms:created>
  <dc:creator>Irina</dc:creator>
</cp:coreProperties>
</file>