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62.0" w:type="dxa"/>
        <w:jc w:val="left"/>
        <w:tblInd w:w="-108.0" w:type="dxa"/>
        <w:tblLayout w:type="fixed"/>
        <w:tblLook w:val="0000"/>
      </w:tblPr>
      <w:tblGrid>
        <w:gridCol w:w="1686"/>
        <w:gridCol w:w="8476"/>
        <w:tblGridChange w:id="0">
          <w:tblGrid>
            <w:gridCol w:w="1686"/>
            <w:gridCol w:w="847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1"/>
              <w:widowControl w:val="0"/>
              <w:numPr>
                <w:ilvl w:val="1"/>
                <w:numId w:val="2"/>
              </w:numPr>
              <w:jc w:val="center"/>
              <w:rPr>
                <w:rFonts w:ascii="Courier New" w:cs="Courier New" w:eastAsia="Courier New" w:hAnsi="Courier New"/>
                <w:b w:val="1"/>
                <w:color w:val="0000ff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28"/>
                <w:szCs w:val="28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widowControl w:val="0"/>
              <w:numPr>
                <w:ilvl w:val="0"/>
                <w:numId w:val="2"/>
              </w:numPr>
              <w:ind w:left="432"/>
              <w:rPr>
                <w:rFonts w:ascii="Courier New" w:cs="Courier New" w:eastAsia="Courier New" w:hAnsi="Courier New"/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widowControl w:val="0"/>
              <w:numPr>
                <w:ilvl w:val="1"/>
                <w:numId w:val="2"/>
              </w:numPr>
              <w:jc w:val="center"/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</w:rPr>
            </w:pPr>
            <w:r w:rsidDel="00000000" w:rsidR="00000000" w:rsidRPr="00000000">
              <w:rPr>
                <w:i w:val="1"/>
                <w:sz w:val="28"/>
                <w:szCs w:val="28"/>
              </w:rPr>
              <w:drawing>
                <wp:inline distB="0" distT="0" distL="114300" distR="114300">
                  <wp:extent cx="812800" cy="444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4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widowControl w:val="0"/>
              <w:numPr>
                <w:ilvl w:val="1"/>
                <w:numId w:val="2"/>
              </w:num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40"/>
                <w:szCs w:val="40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widowControl w:val="0"/>
              <w:numPr>
                <w:ilvl w:val="1"/>
                <w:numId w:val="1"/>
              </w:numPr>
              <w:jc w:val="center"/>
              <w:rPr>
                <w:b w:val="1"/>
                <w:i w:val="1"/>
                <w:color w:val="0000ff"/>
                <w:sz w:val="32"/>
                <w:szCs w:val="3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ff"/>
                <w:sz w:val="28"/>
                <w:szCs w:val="28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widowControl w:val="0"/>
              <w:numPr>
                <w:ilvl w:val="1"/>
                <w:numId w:val="3"/>
              </w:numPr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ff"/>
                <w:sz w:val="32"/>
                <w:szCs w:val="32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jc w:val="center"/>
        <w:rPr>
          <w:rFonts w:ascii="Courier New" w:cs="Courier New" w:eastAsia="Courier New" w:hAnsi="Courier New"/>
          <w:color w:val="1f497d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color w:val="1f497d"/>
          <w:sz w:val="22"/>
          <w:szCs w:val="22"/>
          <w:rtl w:val="0"/>
        </w:rPr>
        <w:t xml:space="preserve">105064, Москва, Кривоколенный пер. д. 5, с.4</w:t>
      </w:r>
    </w:p>
    <w:p w:rsidR="00000000" w:rsidDel="00000000" w:rsidP="00000000" w:rsidRDefault="00000000" w:rsidRPr="00000000" w14:paraId="0000000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Courier New" w:cs="Courier New" w:eastAsia="Courier New" w:hAnsi="Courier New"/>
          <w:color w:val="1f497d"/>
          <w:sz w:val="22"/>
          <w:szCs w:val="22"/>
          <w:rtl w:val="0"/>
        </w:rPr>
        <w:t xml:space="preserve">Тел./факс: (495)545-0621, 961-6127    E-mail: </w:t>
      </w:r>
      <w:hyperlink r:id="rId8">
        <w:r w:rsidDel="00000000" w:rsidR="00000000" w:rsidRPr="00000000">
          <w:rPr>
            <w:rFonts w:ascii="Courier New" w:cs="Courier New" w:eastAsia="Courier New" w:hAnsi="Courier New"/>
            <w:color w:val="1f497d"/>
            <w:sz w:val="24"/>
            <w:szCs w:val="24"/>
            <w:u w:val="single"/>
            <w:rtl w:val="0"/>
          </w:rPr>
          <w:t xml:space="preserve">viaduk@aha.ru</w:t>
        </w:r>
      </w:hyperlink>
      <w:r w:rsidDel="00000000" w:rsidR="00000000" w:rsidRPr="00000000">
        <w:rPr>
          <w:rFonts w:ascii="Courier New" w:cs="Courier New" w:eastAsia="Courier New" w:hAnsi="Courier New"/>
          <w:color w:val="1f497d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Courier New" w:cs="Courier New" w:eastAsia="Courier New" w:hAnsi="Courier New"/>
            <w:color w:val="1f497d"/>
            <w:sz w:val="24"/>
            <w:szCs w:val="24"/>
            <w:u w:val="single"/>
            <w:rtl w:val="0"/>
          </w:rPr>
          <w:t xml:space="preserve">www.viaduk.ru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https://www.viaduk.ru/travel/tur-na-4-dnya-v-belarus-s-nochlegom-v-zamke-03-06-01-04-07-01-2017/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ТУР в Беларусь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Тур в Беларусь на зимние каникулы на 4 дня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Минск — Несвиж — Мир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«Рождественские краски Минска и старинных замков»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80"/>
        </w:tabs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03 — 06 января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80"/>
        </w:tabs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дня — 3 ночи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80"/>
        </w:tabs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hanging="142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наш рождественский тур в Белоруссию на 4 дня входит богатая программа: осмотр Минска, посещение величественных замков в Мире и Несвиже, знакомство  с с «усадьбой муз» М.К. Огинского, экскурсия на агроусадьбу... Много музыки 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концерт струнного квартета в Верхнем городе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полонезы в усадьбе Огинского, народная музыка в агроусадьбе. А также: ночлег в средневековом замке...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Вы хорошо отдохнёте и прекрасно развлечётесь, многое узнаете и многим полюбуетесь.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hanging="14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hanging="142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: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Минск.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Встреча с гидом на вокзале.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шведский стол в ресторане гостиницы.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Новогоднему Минску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Самые ценные архитектурные памятники города в новогоднем убранстве: Кафедральные православный и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католический соборы (17-18в.в.); Петропавловская церковь (17в.), «Красный» костел начала 20в., древнейшая улица Немига, живописный Верхний горо</w:t>
      </w:r>
      <w:r w:rsidDel="00000000" w:rsidR="00000000" w:rsidRPr="00000000">
        <w:rPr>
          <w:rFonts w:ascii="Arial" w:cs="Arial" w:eastAsia="Arial" w:hAnsi="Arial"/>
          <w:rtl w:val="0"/>
        </w:rPr>
        <w:t xml:space="preserve">д.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кафедральных соборов: православного и католического.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Праздничный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концерт в Верхнем городе: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самые популярные композиции мировой классики, лучшие мелодии 20-го века, Рождественские песни в исполнении струнного квартета.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Продолжение экскурсии: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монументальные здания эпохи конструктивизма, трагедия жителей города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годы Великой Отечественной войны; величественные ансамбли главных площадей и проспектов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Минска,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динамично развивающийся Минск рубежа ХХ—ХХI столетий — все это тоже найдет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отражение в экскурсии.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экскурсия по Троицкому предместью.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Здесь кипела жизнь города 19 века, сегодня сюда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привлекают гостей музеи, сувенирные лавки, уютные кафе, корчмы.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шведский стол.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усадьбу «Залесь</w:t>
      </w:r>
      <w:r w:rsidDel="00000000" w:rsidR="00000000" w:rsidRPr="00000000">
        <w:rPr>
          <w:rFonts w:ascii="Arial" w:cs="Arial" w:eastAsia="Arial" w:hAnsi="Arial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(100км).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Старовилен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скому шляху, мимо древних городов Заславль и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Молодечно, Вас ждет северо-западная часть Беларуси.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Экскурсия в музей-усадьбу М.К. Огинского «Залесье»,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где провел 20 лет своей жизни Михал Огинский, автор знаменитого полонеза “Прощание с родиной”. Отреставрированный дворец Огинского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станет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театральной сценой для анимационного представления о Залесье - “усадьбе муз”, как называли её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современники. Полонез Огинского хорош!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По окончании экскурсии Вас ждет ароматный кофе и чай с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пирожными «от Михаила Клеофаса».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Посещение агроусадьбы «Мир пчел»:</w:t>
      </w:r>
      <w:r w:rsidDel="00000000" w:rsidR="00000000" w:rsidRPr="00000000">
        <w:rPr>
          <w:rFonts w:ascii="Arial" w:cs="Arial" w:eastAsia="Arial" w:hAnsi="Arial"/>
          <w:rtl w:val="0"/>
        </w:rPr>
        <w:t xml:space="preserve"> потомственный пчеловод Василий Фролов проведет Вам экскурсию по «пчелиному царству». Вы узнаете как появляется мед, его целебные свойства, тонкости ремесла пчеловода.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rtl w:val="0"/>
        </w:rPr>
        <w:t xml:space="preserve">на агроусадьбе. Дегустация свежего меда и, конечно, чай с блинами.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Музыкальная программа:</w:t>
      </w:r>
      <w:r w:rsidDel="00000000" w:rsidR="00000000" w:rsidRPr="00000000">
        <w:rPr>
          <w:rFonts w:ascii="Arial" w:cs="Arial" w:eastAsia="Arial" w:hAnsi="Arial"/>
          <w:rtl w:val="0"/>
        </w:rPr>
        <w:t xml:space="preserve"> Целый час живой музыки с весельем, песнями и танцами.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rtl w:val="0"/>
        </w:rPr>
        <w:t xml:space="preserve"> в Минск.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шведский стол.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гостиницы.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Несвиж (120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Несвижу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родовому гнезду князей Радзивиллов: Рыночная площадь, здание Ратуши и старинные торговые ряды, Слуцкая брама.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дворцово-паркового комплекса (16-18вв.).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Роскошный дворцово-замковый ансамбль вобрал в себя черты архитектуры ренессанса, раннего и позднего барокко, рококо, классицизма, неоготики и модерна. Вокруг замка - великолепный заснеженный парк, пять различных по художественному облику и настроению парковых композиций, образующих единый организм - ансамбль снега, неба и хвои.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Фарного католического костела Несвижа (16в.)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первая на территории восточной Европы постройка в стиле барокко. Великолепные фрески Собора (18в.). Фамильная усыпальница Радзивиллов (крипта), находящаяся в подземелье костела. Этот храм относят к категории наиболее ценных в Беларуси. Экскурсия повествует об истории одного из самых влиятельных родов Великого Княжества Литовского и Речи Посполитой – Радзивиллов, которые оставили глубокий след в культурном наследии народа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замке.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экспозиций дворца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Парадные залы, жилые помещения, часовни — все это поможет Вам почувствовать дух той эпохи.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4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Выселение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из гостиницы.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Мир (30 км).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Величественный Мирский замок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XVIв.)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яркий архитектурный облик, мощные стены и башни, колоритный внутренний двор - оставит неизгладимое впечатление. Вы узнаете о быте и обычаях княжеского дома Радзивиллов</w:t>
      </w:r>
      <w:r w:rsidDel="00000000" w:rsidR="00000000" w:rsidRPr="00000000">
        <w:rPr>
          <w:rFonts w:ascii="Arial" w:cs="Arial" w:eastAsia="Arial" w:hAnsi="Arial"/>
          <w:rtl w:val="0"/>
        </w:rPr>
        <w:t xml:space="preserve">, осмотрите 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сновное парадное помещение дворца эпохи Ренессанса, изысканный Портретный зал, утопающий в роскоши рококо.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Экскурсия по экспозиции Юго-западной башни</w:t>
      </w:r>
      <w:r w:rsidDel="00000000" w:rsidR="00000000" w:rsidRPr="00000000">
        <w:rPr>
          <w:rFonts w:ascii="Arial" w:cs="Arial" w:eastAsia="Arial" w:hAnsi="Arial"/>
          <w:rtl w:val="0"/>
        </w:rPr>
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 исполненной в стиле модерн церкви-усыпальнице последних владельцев Святополк-Мирских, которая построена уже в начале XX столетия.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ресторане замка.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Осмотр исторической части поселка Мир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Разнообразные культовые сооружения сформировали здесь ансамбль Рыночной площади. Многонациональное население этого городка внесло свой вклад в его внешний облик. Здесь многие века проживали: белорусы, поляки, евреи, цыгане, татары. Католический костел, православная церковь, иудейская синагога - всё это на одной площади маленького городка. Огромный мир уместился в крохотном Мире, населением всего 2800 человек!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 (Ориентировочно):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Минск на вокзал.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74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900" w:right="0" w:hanging="9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55.0" w:type="dxa"/>
        <w:tblLayout w:type="fixed"/>
        <w:tblLook w:val="0000"/>
      </w:tblPr>
      <w:tblGrid>
        <w:gridCol w:w="8745"/>
        <w:gridCol w:w="1425"/>
        <w:tblGridChange w:id="0">
          <w:tblGrid>
            <w:gridCol w:w="8745"/>
            <w:gridCol w:w="1425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Минск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Гостиница 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Виктория&amp;СПА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 (завтрак шведский стол)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Несвиж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гостиница «Палац» 3* в Несвижском замке (завтрак континентальный)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68500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55500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Минск: 2-местный номер Стандарт + доп.место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Несвиж: 3-местный Стандарт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52000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Минск: 2-местный Стандарт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+ доп.место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Несвиж: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-местный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ВИП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62900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Минск: Гостиница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«Виктория&amp;СПА» 4*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(завтрак шведский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стол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  <w:br w:type="textWrapping"/>
              <w:t xml:space="preserve">Несвиж: гостиница «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Беласток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  в центре города (завтрак континентальный)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68000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54200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                 (Ребенок до 16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43360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Питание: 4 завтрака+4 обеда,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дегустаци</w:t>
      </w:r>
      <w:r w:rsidDel="00000000" w:rsidR="00000000" w:rsidRPr="00000000">
        <w:rPr>
          <w:rFonts w:ascii="Arial" w:cs="Arial" w:eastAsia="Arial" w:hAnsi="Arial"/>
          <w:rtl w:val="0"/>
        </w:rPr>
        <w:t xml:space="preserve">и по программе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 / АВИА перелет в Минск и обратно.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7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Описание гостиницы: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Юбилейная 3*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Минск, пр. Победителей 19): Гостиница построена в 1970 году для приема иностранных туристов, реконструкция в 2011 году. Гостиница расположена в центре Минска. Из окон гостиницы открывается прекрасный вид на исторический центр города - Троицкое предместье и набережную реки Свислочь. В непосредственной близости от гостиницы расположены супермаркет, кинотеатр, дворец спорта, бутики, центр мобильной связи и т.п. Недалеко (пр. Победителей 9) новый торговый центр "Галерея" со стильными интерьерами, множеством магазинов, кафе, ресторанов, развлечениями для детей, обменными пунктами; здесь же продовольственный магазин "Евроопт". Гостиница имеет удобную транспортную и пешеходную связь (15 мин. пешком или 5 мин. на автобусе) с главной улицей города – проспектом Независимости. Стандартные номера (площадь номера 14 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содержат все необходимые удобства – две кровати, туалет-ванную, телефон, телевизор, холодильник. Инфраструктура гостиницы очень развита: ресторан, кофейня, экспресс-бар, салон красоты — парикмахерская, сувенирный магазин, газетный киоск, пункт обмена валюты, банкомат, паркинг.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19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02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Палац 3*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(Несвиж, Замковый комплекс). Двухэтажная гостиница находится в одном из корпусов Замкового комплекса Радзивиллов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“Гетман”, пройтись по старинным паркам – почувствовать дух эпохи… Номера в гостинице 1-2-3-4-местные. Каждый номер оснащен всем необходимым для полноценного отдыха - холодильник, оснащенная ванная комната, LCD-телевизор, телефон, WiFi. 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континентальные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“Страўня” на территории замка.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Новая гостиница Несвиж 3*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(Несвиж, ул. Белорусская 7). Эта элегантная и стильная гостиница открыта в августе 2017 г. и предоставляет европейскую культуру сервиса. Гостиница имеет 5 этажей, оборудована лифтом; находится на Центральной площади города.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u w:val="none"/>
          <w:shd w:fill="auto" w:val="clear"/>
          <w:vertAlign w:val="baseline"/>
          <w:rtl w:val="0"/>
        </w:rPr>
        <w:t xml:space="preserve">Из окон гостиницы открывается прекрасный вид на исторический центр города – центральную площадь, Ратушу, торговые ряды. Рядом – магазины, кафе. Гостиница расположена в 3 минутах от Фарного костела и 10 мин. от Несвижского дворца. Стандартные номера ТВИН и ДАБЛ – просторные (площадь номера 25 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u w:val="none"/>
          <w:shd w:fill="auto" w:val="clear"/>
          <w:vertAlign w:val="baseline"/>
          <w:rtl w:val="0"/>
        </w:rPr>
        <w:t xml:space="preserve">), содержат все необходимые удобства – две кровати, туалет-ванную с косметической продукцией, телевизор, фен, телефон.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континентальные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ресторане гостиницы.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u w:val="none"/>
          <w:shd w:fill="auto" w:val="clear"/>
          <w:vertAlign w:val="baseline"/>
          <w:rtl w:val="0"/>
        </w:rPr>
        <w:t xml:space="preserve">Инфраструктура гостиницы развита: Ресторан, банкетный зал, экспресс-бар, лобби-бар, лифт,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025"/>
          <w:sz w:val="20"/>
          <w:szCs w:val="20"/>
          <w:highlight w:val="white"/>
          <w:u w:val="none"/>
          <w:vertAlign w:val="baseline"/>
          <w:rtl w:val="0"/>
        </w:rPr>
        <w:t xml:space="preserve">паркинг.</w:t>
      </w:r>
    </w:p>
    <w:sectPr>
      <w:pgSz w:h="16838" w:w="11906" w:orient="portrait"/>
      <w:pgMar w:bottom="533" w:top="735" w:left="900" w:right="8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0"/>
      <w:tabs>
        <w:tab w:val="left" w:leader="none" w:pos="0"/>
      </w:tabs>
      <w:suppressAutoHyphens w:val="0"/>
      <w:kinsoku w:val="1"/>
      <w:overflowPunct w:val="1"/>
      <w:autoSpaceDE w:val="1"/>
      <w:bidi w:val="0"/>
      <w:spacing w:line="192" w:lineRule="auto"/>
      <w:ind w:leftChars="-1" w:rightChars="0" w:firstLineChars="-1"/>
      <w:jc w:val="right"/>
      <w:textDirection w:val="btLr"/>
      <w:textAlignment w:val="top"/>
      <w:outlineLvl w:val="0"/>
    </w:pPr>
    <w:rPr>
      <w:rFonts w:ascii="Comic Sans MS" w:cs="Comic Sans MS" w:eastAsia="Lucida Sans Unicode" w:hAnsi="Comic Sans MS"/>
      <w:b w:val="1"/>
      <w:bCs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kinsoku w:val="1"/>
      <w:overflowPunct w:val="1"/>
      <w:autoSpaceDE w:val="1"/>
      <w:bidi w:val="0"/>
      <w:spacing w:after="60" w:before="240" w:line="1" w:lineRule="atLeast"/>
      <w:ind w:left="0" w:right="0" w:leftChars="-1" w:rightChars="0" w:firstLine="0" w:firstLineChars="-1"/>
      <w:jc w:val="left"/>
      <w:textDirection w:val="btLr"/>
      <w:textAlignment w:val="top"/>
      <w:outlineLvl w:val="1"/>
    </w:pPr>
    <w:rPr>
      <w:rFonts w:ascii="Arial" w:cs="Arial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und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basedOn w:val="Основнойшрифтабзаца1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und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="1843" w:right="0" w:leftChars="-1" w:rightChars="0" w:hanging="1843" w:firstLineChars="-1"/>
      <w:jc w:val="both"/>
      <w:textDirection w:val="btLr"/>
      <w:textAlignment w:val="top"/>
      <w:outlineLvl w:val="0"/>
    </w:pPr>
    <w:rPr>
      <w:rFonts w:ascii="Bookman Old Style" w:cs="Bookman Old Style" w:eastAsia="Lucida Sans Unicode" w:hAnsi="Bookman Old Style"/>
      <w:b w:val="1"/>
      <w:i w:val="1"/>
      <w:w w:val="100"/>
      <w:position w:val="-1"/>
      <w:sz w:val="22"/>
      <w:szCs w:val="20"/>
      <w:effect w:val="none"/>
      <w:vertAlign w:val="baseline"/>
      <w:cs w:val="0"/>
      <w:em w:val="none"/>
      <w:lang w:bidi="und" w:eastAsia="zh-CN" w:val="ru-RU"/>
    </w:rPr>
  </w:style>
  <w:style w:type="paragraph" w:styleId="Заглавие">
    <w:name w:val="Заглавие"/>
    <w:basedOn w:val="Заголовок"/>
    <w:next w:val="Подзаголовок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und" w:eastAsia="zh-CN" w:val="ru-RU"/>
    </w:rPr>
  </w:style>
  <w:style w:type="paragraph" w:styleId="Подзаголовок">
    <w:name w:val="Подзаголовок"/>
    <w:basedOn w:val="Заголовок"/>
    <w:next w:val="Основнойтекст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und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ahoma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Основнойтекст22">
    <w:name w:val="Основной текст 22"/>
    <w:basedOn w:val="Базовый"/>
    <w:next w:val="Основнойтекст22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480" w:lineRule="auto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44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zh-CN" w:val="ru-RU"/>
    </w:rPr>
  </w:style>
  <w:style w:type="paragraph" w:styleId="Обычный(Интернет)">
    <w:name w:val="Обычный (Интернет)"/>
    <w:basedOn w:val="Базовый"/>
    <w:next w:val="Обычный(Интернет)"/>
    <w:autoRedefine w:val="0"/>
    <w:hidden w:val="0"/>
    <w:qFormat w:val="0"/>
    <w:pPr>
      <w:widowControl w:val="0"/>
      <w:suppressAutoHyphens w:val="1"/>
      <w:kinsoku w:val="1"/>
      <w:overflowPunct w:val="1"/>
      <w:autoSpaceDE w:val="1"/>
      <w:bidi w:val="0"/>
      <w:spacing w:after="280" w:before="280" w:line="3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Lucida Sans Unicode" w:hAnsi="Georgia"/>
      <w:color w:val="353025"/>
      <w:w w:val="100"/>
      <w:position w:val="-1"/>
      <w:sz w:val="18"/>
      <w:szCs w:val="18"/>
      <w:effect w:val="none"/>
      <w:vertAlign w:val="baseline"/>
      <w:cs w:val="0"/>
      <w:em w:val="none"/>
      <w:lang w:bidi="und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aduk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viaduk@ah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iUbkTC/1yzeuerNSi6IHjGKRjw==">CgMxLjA4AHIhMTR3cGd1dElUT0ZWMkVaU3VNWGhtNnVVN2tGTENfbDZE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2015-08-28T13:00:00Z</dcterms:created>
  <dc:creator>OlgaZ</dc:creator>
</cp:coreProperties>
</file>