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12.0" w:type="dxa"/>
        <w:jc w:val="left"/>
        <w:tblInd w:w="5.9999999999999964" w:type="dxa"/>
        <w:tblLayout w:type="fixed"/>
        <w:tblLook w:val="0000"/>
      </w:tblPr>
      <w:tblGrid>
        <w:gridCol w:w="10312"/>
        <w:tblGridChange w:id="0">
          <w:tblGrid>
            <w:gridCol w:w="1031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1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Компания  «ВИАДУК ТУР»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ff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«Ваш выбор -  РОССИЯ!!!»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color w:val="1f497d"/>
                <w:sz w:val="22"/>
                <w:szCs w:val="22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105064, Москва, Кривоколенный пер. д. 5, с.4</w:t>
            </w:r>
          </w:p>
          <w:p w:rsidR="00000000" w:rsidDel="00000000" w:rsidP="00000000" w:rsidRDefault="00000000" w:rsidRPr="00000000" w14:paraId="00000005">
            <w:pPr>
              <w:widowControl w:val="0"/>
              <w:rPr>
                <w:rFonts w:ascii="Courier New" w:cs="Courier New" w:eastAsia="Courier New" w:hAnsi="Courier New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Тел./факс: (495)545-0621, 961-6127    E-mail: </w:t>
            </w:r>
            <w:hyperlink r:id="rId7">
              <w:r w:rsidDel="00000000" w:rsidR="00000000" w:rsidRPr="00000000">
                <w:rPr>
                  <w:rFonts w:ascii="Courier New" w:cs="Courier New" w:eastAsia="Courier New" w:hAnsi="Courier New"/>
                  <w:color w:val="1f497d"/>
                  <w:sz w:val="24"/>
                  <w:szCs w:val="24"/>
                  <w:u w:val="single"/>
                  <w:rtl w:val="0"/>
                </w:rPr>
                <w:t xml:space="preserve">viaduk@aha.ru</w:t>
              </w:r>
            </w:hyperlink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Courier New" w:cs="Courier New" w:eastAsia="Courier New" w:hAnsi="Courier New"/>
                  <w:color w:val="1f497d"/>
                  <w:sz w:val="24"/>
                  <w:szCs w:val="24"/>
                  <w:u w:val="single"/>
                  <w:rtl w:val="0"/>
                </w:rPr>
                <w:t xml:space="preserve">www.viaduk.ru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https://www.viaduk.ru/travel/tur-na-4-dnya-perm-khokhlovka-kungur1/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9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432" w:right="0" w:hanging="432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432" w:right="0" w:hanging="432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Тур на 4 дня Пермь-Кунгур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432" w:right="0" w:hanging="432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«Легенда о Каменном царстве»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432" w:right="0" w:hanging="432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(4 дня / 3 ночи)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Пермь - Каменный город - Белогорский монастырь - Кунгур (Ледяная пещера) - Хохловка – Пермь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Добро пожаловать на Западный Урал! Здесь каждый большой камень овеян преданиями.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Здесь тайга показывает, кто в действительности правит миром. Здесь есть места силы,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где чувствуешь величие Вселенной. Здесь начинался великий Сибирский тракт.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Это Пермь Великая – Уральское государство!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Заезды: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3-6.01.2025, 20-23.02.2025, 26-29.06.2025, 24-27.07.2025, 21-24.08.2025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1 день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Прибытие в Пермь. Размещение в отеле с 14.00.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Обед-дегустация «Традиции Пермской кухни».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2e"/>
          <w:sz w:val="22"/>
          <w:szCs w:val="22"/>
          <w:highlight w:val="white"/>
          <w:u w:val="none"/>
          <w:vertAlign w:val="baseline"/>
          <w:rtl w:val="0"/>
        </w:rPr>
        <w:t xml:space="preserve">Вас ждет знакомство с историей коми-пермяков, мифами, легендами, традициями и обрядами, обед из локальных продуктов, история знакомых и вкусных блюд. Экскурсовод в национальном костюме расскажет о происхождении слова «Парма», истории коренного народа Пермского края, о главных персонажах коми-пермяцких мифов. Веселым завершением вкусного путешествия будет задорный национальный танец с участием гостей и развлекательная викторина.</w:t>
      </w:r>
      <w:r w:rsidDel="00000000" w:rsidR="00000000" w:rsidRPr="00000000">
        <w:rPr>
          <w:rFonts w:ascii="Arial" w:cs="Arial" w:eastAsia="Arial" w:hAnsi="Arial"/>
          <w:color w:val="2e2e2e"/>
          <w:sz w:val="22"/>
          <w:szCs w:val="22"/>
          <w:highlight w:val="whit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Экскурсия в Пермский краевой музей «Дом Н. В. Мешкова».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В музее представлены очень разнообразные выставки, воплощающие историю и быт Пермской земли с древности и до наших дней, уникальная коллекция предметов Пермского звериного стиля.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Экскурсия по Перми «Легенды Губернского города».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Погружение в эпоху губернского города Перми 19 века, когда по улицам ездили нарядные экипажи, а на торговой площади у Оперного театра шла оживленная торговля. Вам предстоит узнать о прошлом и настоящем города, известных пермских деятелях и поворотных событиях в истории Перми. Вы познакомитесь с местом основания города, символами Перми «Счастьем не за горами», памятником Пермяку-соленые уши, Пермским медведем.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Свободное время.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Рекомендуем посетить самостоятельно Пермскую галерею или пермский оперный театр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горяч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ий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бассейн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под открытым небом Тенториум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прогул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яться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по центру Перми, посе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тить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сувенирных магазинов «KAMWA», «Пермские конфеты».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2 день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Завтрак в гостинице.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Переезд на Белую гору 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Белогорский Свято - Николаевский мужской монастырь.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Экскурсия по территории монастыря (высота над уровнем моря 448 м): верхний и нижний храм Крестовоздвиженского собора, святой источник, купель, трапезная.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Переезд в Кунгур.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Путевая экскурсия, рассказ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о Сибирском тракте.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Прибытие в Кунгур.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Экскурсия по старинному купеческому городу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где каждое здание дышит историей, перенесет во времена ремесленников, купцов, ярмарок и чайных традиций. Вы загадаете желание у пупа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 Земли, побываете в сквере воздухоплавателей, полюбуетесь архитектурой Тихвинского храма, посетите магазин «Пряности и радости» 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сувенирный магазин Гончарная лавка.</w:t>
      </w: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Обед в ресторане.</w:t>
      </w: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Экскурсия в музей карста и спелеологии.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Музей располагается рядом с Кунгурской Ледяной пещерой. Яркими экспонатами музея являются: кальцитовые сталактиты и сталагмиты, трубочки, пизолиты, коры, «щетки» и «розы» кристаллов из пещер Пермского края, Башкирии, Кавказа, Словакии очень разнообразные по размерам, внешнему виду, цвету и строению. В музее можно приобрести уникальные сувениры из камня.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Посещение Кунгурской ледяной пещеры.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Вы побываете на оборудованной освещенной тропе, любуясь морозной красотой гротов Крестовый, Бриллиантовый, Метеорный, Коралловый, Данте, Великан, узнаете, что такое «кромешная тьма», удивитесь старинным преданиям и легендам пещеры, а в одном из гротов вас ждет сюрприз – лазерное шоу.</w:t>
      </w: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highlight w:val="whit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Возвращение в Пермь.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3 день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Завтрак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гостинице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Переезд в Верхнечусовские городки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Прибытие 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Успенский мужской скит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осмотр часовни Трифона Вятского. Обзор панорамы реки Чусовая, место, откуда Ермак начал свой поход в Сибирь.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Обед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в кафе.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Переезд в Каменный город.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Экскурсия по Каменному городу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Путешествие по улицам, лабиринтам и площадям «заколдованного» города. Каменные ворота, Пернатый страж, пальмовидная сосна, дерево желаний, место «где чудь под землю ушла», камень - источник силы.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Каменный Город очень живописен в любое время года. Весь скальный массив можно разделить на две части: Большой и Малый Города. В Большом Городе находятся два самых высоких останца, которые местные жители называют Большой и Малой Черепахами.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Возвращение в Пермь.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4 День: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Завтрак в гостинице.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Освобождение номеров.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Переезд в Хохловку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первый на Урале музей деревянного зодчества под открытым небом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расположенный в 43 километрах от Перми, на полуострове Варнач.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Экскурсия по территории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Хохловки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 Вы побываете в старинных усадьбах, познакомитесь с солепромышленным и сельскохозяйственном комплексом, узнаете, как жили коми-пермяки, как добывали соль и как охотились в древности, познакомитесь с пермским фольклором и попробуете ароматный хохловский чай с блинчиками.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Возвращение в Пермь.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Посещение магазина «Пермские конфеты».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Обед в ресторане.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17.00 Трансфер на ж/д вокзал и в аэропорт.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Отъезд из Перми.</w:t>
      </w: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highlight w:val="whit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Рекомендуемое время отъезда из Перми после 19.30 - 20.00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ФИРМА ОСТАВЛЯЕТ ЗА СОБОЙ ПРАВО ИЗМЕНЯТЬ ПОРЯДОК ПРОВЕДЕНИЯ ЭКСКУРСИЙ!</w:t>
      </w: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highlight w:val="whit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333333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333333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СТОИМОСТЬ ТУРА в Пермь на 4 дня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на 1 человека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90.0" w:type="dxa"/>
        <w:jc w:val="left"/>
        <w:tblLayout w:type="fixed"/>
        <w:tblLook w:val="0000"/>
      </w:tblPr>
      <w:tblGrid>
        <w:gridCol w:w="6720"/>
        <w:gridCol w:w="3870"/>
        <w:tblGridChange w:id="0">
          <w:tblGrid>
            <w:gridCol w:w="6720"/>
            <w:gridCol w:w="3870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Отель Амакс Премьер 3* 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номер стандарт с завтраком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.9785156250000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2-местный стандарт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32500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.9785156250000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1-местный стандарт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39000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.9785156250000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2-местный стандарт доп.сутки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tabs>
                <w:tab w:val="left" w:leader="none" w:pos="0"/>
                <w:tab w:val="left" w:leader="none" w:pos="10488"/>
              </w:tabs>
              <w:spacing w:after="57" w:before="57" w:lineRule="auto"/>
              <w:jc w:val="center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2900</w:t>
            </w:r>
          </w:p>
        </w:tc>
      </w:tr>
      <w:tr>
        <w:trPr>
          <w:cantSplit w:val="0"/>
          <w:trHeight w:val="486.9785156250000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1-местный стандарт доп.сутки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tabs>
                <w:tab w:val="left" w:leader="none" w:pos="0"/>
                <w:tab w:val="left" w:leader="none" w:pos="10488"/>
              </w:tabs>
              <w:spacing w:after="57" w:before="57" w:lineRule="auto"/>
              <w:jc w:val="center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4500</w:t>
            </w:r>
          </w:p>
        </w:tc>
      </w:tr>
      <w:tr>
        <w:trPr>
          <w:cantSplit w:val="0"/>
          <w:trHeight w:val="486.9785156250000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Раннее заселение (с 01:00)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2-местный стандарт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1750</w:t>
            </w:r>
          </w:p>
        </w:tc>
      </w:tr>
      <w:tr>
        <w:trPr>
          <w:cantSplit w:val="0"/>
          <w:trHeight w:val="486.9785156250000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Раннее заселение (с 01:00)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1-местный стандарт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2500</w:t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В стоимость тура в Пермь на 4 дня включено: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t xml:space="preserve">-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экскурсионное и транспортное обслуживание;</w:t>
        <w:br w:type="textWrapping"/>
        <w:t xml:space="preserve">- питание: 3 завтрака + 4 обеда;</w:t>
        <w:br w:type="textWrapping"/>
        <w:t xml:space="preserve">- размещение в отеле;</w:t>
        <w:br w:type="textWrapping"/>
        <w:t xml:space="preserve">- входные билеты на объекты по программе.</w:t>
        <w:br w:type="textWrapping"/>
        <w:br w:type="textWrapping"/>
      </w:r>
    </w:p>
    <w:p w:rsidR="00000000" w:rsidDel="00000000" w:rsidP="00000000" w:rsidRDefault="00000000" w:rsidRPr="00000000" w14:paraId="0000002D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В стоимость тура не входит:</w:t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ЖД/авиа проезд «Москва - Пермь — Москва»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Компания оставляет за собой право на изменение программы тура, в т.ч. изменение последовательности экскурсионных дней и показа объектов, в исключительных случаях замену экскурсионных объектов, без изменения объема и общей стоимости оказываемых услуг.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Отель Амакс Премьер 3* (Пермь)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расположен в центре города. Напротив выхода и гостиницы располагается Спасо-Преображенский кафедральный собор (Пермская Государственная художественная галерея) с обновленной Соборной Площадью, пройдя по которой можно выйти, к недавно отреставрированной набережной великой р. Кама. Категории номеров гостиницы различаются по размерам и наполнению, но всегда обставлены так, чтобы пребывание гостей было максимально комфортным. К услугам гостей: круглосуточный ресторан, боулинг, бильярд, караоке-клуб, SPA-центр, бизнес-центр, сувенирный киоск.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" w:top="480" w:left="851" w:right="46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rFonts w:ascii="Arial" w:cs="Arial" w:eastAsia="Arial" w:hAnsi="Arial"/>
        <w:b w:val="1"/>
        <w:color w:val="000000"/>
        <w:sz w:val="32"/>
        <w:szCs w:val="3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lvl w:ilvl="0">
      <w:start w:val="1"/>
      <w:numFmt w:val="decimal"/>
      <w:lvlText w:val=""/>
      <w:lvlJc w:val="left"/>
      <w:pPr>
        <w:ind w:left="432" w:hanging="432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1">
    <w:name w:val="Заголовок 1"/>
    <w:basedOn w:val="Заголовок"/>
    <w:next w:val="Основнойтекст"/>
    <w:autoRedefine w:val="0"/>
    <w:hidden w:val="0"/>
    <w:qFormat w:val="0"/>
    <w:pPr>
      <w:keepNext w:val="1"/>
      <w:widowControl w:val="0"/>
      <w:numPr>
        <w:ilvl w:val="0"/>
        <w:numId w:val="1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b w:val="1"/>
      <w:bCs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ar-SA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widowControl w:val="0"/>
      <w:numPr>
        <w:ilvl w:val="1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1"/>
    </w:pPr>
    <w:rPr>
      <w:i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ar-SA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Arial" w:cs="Arial" w:hAnsi="Arial"/>
      <w:b w:val="1"/>
      <w:bCs w:val="1"/>
      <w:color w:val="000000"/>
      <w:w w:val="100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7">
    <w:name w:val="Основной шрифт абзаца7"/>
    <w:next w:val="Основнойшрифтабзаца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Основнойшрифтабзаца6">
    <w:name w:val="Основной шрифт абзаца6"/>
    <w:next w:val="Основнойшрифтабзаца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5">
    <w:name w:val="Основной шрифт абзаца5"/>
    <w:next w:val="Основнойшрифтабзаца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4">
    <w:name w:val="Основной шрифт абзаца4"/>
    <w:next w:val="Основнойшрифтабзаца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3">
    <w:name w:val="Основной шрифт абзаца3"/>
    <w:next w:val="Основнойшрифтабзаца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ЗнакЗнак">
    <w:name w:val="Знак Знак"/>
    <w:next w:val="Знак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character" w:styleId="ЗнакЗнак1">
    <w:name w:val="Знак Знак1"/>
    <w:next w:val="ЗнакЗнак1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character" w:styleId="b-serp-item__text_passage">
    <w:name w:val="b-serp-item__text_passage"/>
    <w:basedOn w:val="Основнойшрифтабзаца2"/>
    <w:next w:val="b-serp-item__text_passag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keditor-block-wrap">
    <w:name w:val="ckeditor-block-wrap"/>
    <w:basedOn w:val="Основнойшрифтабзаца7"/>
    <w:next w:val="ckeditor-block-wrap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key-value__item-value">
    <w:name w:val="key-value__item-value"/>
    <w:basedOn w:val="Основнойшрифтабзаца7"/>
    <w:next w:val="key-value__item-valu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-cut2">
    <w:name w:val="text-cut2"/>
    <w:basedOn w:val="Основнойшрифтабзаца7"/>
    <w:next w:val="text-cut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Основнойшрифтабзаца7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ut2__visible">
    <w:name w:val="cut2__visible"/>
    <w:basedOn w:val="Основнойшрифтабзаца7"/>
    <w:next w:val="cut2__visibl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ut2__invisible">
    <w:name w:val="cut2__invisible"/>
    <w:basedOn w:val="Основнойшрифтабзаца7"/>
    <w:next w:val="cut2__invisibl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Символнумерации">
    <w:name w:val="Символ нумерации"/>
    <w:next w:val="Символнумерации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Маркерысписка">
    <w:name w:val="Маркеры списка"/>
    <w:next w:val="Маркерысписка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Заголовок">
    <w:name w:val="Заголовок"/>
    <w:basedOn w:val="Обычный"/>
    <w:next w:val="Основнойтекст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7">
    <w:name w:val="Название7"/>
    <w:basedOn w:val="Обычный"/>
    <w:next w:val="Название7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7">
    <w:name w:val="Указатель7"/>
    <w:basedOn w:val="Обычный"/>
    <w:next w:val="Указатель7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6">
    <w:name w:val="Название6"/>
    <w:basedOn w:val="Обычный"/>
    <w:next w:val="Название6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6">
    <w:name w:val="Указатель6"/>
    <w:basedOn w:val="Обычный"/>
    <w:next w:val="Указатель6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5">
    <w:name w:val="Название5"/>
    <w:basedOn w:val="Обычный"/>
    <w:next w:val="Название5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5">
    <w:name w:val="Указатель5"/>
    <w:basedOn w:val="Обычный"/>
    <w:next w:val="Указатель5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4">
    <w:name w:val="Название4"/>
    <w:basedOn w:val="Обычный"/>
    <w:next w:val="Название4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4">
    <w:name w:val="Указатель4"/>
    <w:basedOn w:val="Обычный"/>
    <w:next w:val="Указатель4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3">
    <w:name w:val="Название3"/>
    <w:basedOn w:val="Обычный"/>
    <w:next w:val="Название3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3">
    <w:name w:val="Указатель3"/>
    <w:basedOn w:val="Обычный"/>
    <w:next w:val="Указатель3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2">
    <w:name w:val="Название2"/>
    <w:basedOn w:val="Обычный"/>
    <w:next w:val="Название2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2">
    <w:name w:val="Указатель2"/>
    <w:basedOn w:val="Обычный"/>
    <w:next w:val="Указатель2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1">
    <w:name w:val="Название1"/>
    <w:basedOn w:val="Обычный"/>
    <w:next w:val="Название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widowControl w:val="0"/>
      <w:tabs>
        <w:tab w:val="center" w:leader="none" w:pos="4677"/>
        <w:tab w:val="right" w:leader="none" w:pos="9355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одержимоетаблицы">
    <w:name w:val="Содержимое таблицы"/>
    <w:basedOn w:val="Обычный"/>
    <w:next w:val="Содержимоетаблицы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widowControl w:val="0"/>
      <w:tabs>
        <w:tab w:val="center" w:leader="none" w:pos="4677"/>
        <w:tab w:val="right" w:leader="none" w:pos="9355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widowControl w:val="1"/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Кирилл_Основной">
    <w:name w:val="Кирилл_Основной"/>
    <w:basedOn w:val="Обычный(веб)"/>
    <w:next w:val="Кирилл_Основной"/>
    <w:autoRedefine w:val="0"/>
    <w:hidden w:val="0"/>
    <w:qFormat w:val="0"/>
    <w:pPr>
      <w:widowControl w:val="0"/>
      <w:suppressAutoHyphens w:val="1"/>
      <w:spacing w:after="0" w:before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Garamond" w:cs="Garamond" w:eastAsia="SimSun" w:hAnsi="Garamond"/>
      <w:color w:val="000000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hi-IN" w:val="ru-RU"/>
    </w:rPr>
  </w:style>
  <w:style w:type="paragraph" w:styleId="ListParagraph">
    <w:name w:val="List Paragraph"/>
    <w:basedOn w:val="Обычный"/>
    <w:next w:val="ListParagraph"/>
    <w:autoRedefine w:val="0"/>
    <w:hidden w:val="0"/>
    <w:qFormat w:val="0"/>
    <w:pPr>
      <w:widowControl w:val="0"/>
      <w:suppressAutoHyphens w:val="0"/>
      <w:spacing w:after="200" w:before="0" w:line="276" w:lineRule="auto"/>
      <w:ind w:left="720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en-US"/>
    </w:rPr>
  </w:style>
  <w:style w:type="paragraph" w:styleId="Содержимоеврезки">
    <w:name w:val="Содержимое врезки"/>
    <w:basedOn w:val="Основнойтекст"/>
    <w:next w:val="Содержимоеврезки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left">
    <w:name w:val="left"/>
    <w:basedOn w:val="Обычный"/>
    <w:next w:val="left"/>
    <w:autoRedefine w:val="0"/>
    <w:hidden w:val="0"/>
    <w:qFormat w:val="0"/>
    <w:pPr>
      <w:widowControl w:val="1"/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Кирилл_ОсновнойЗнакЗнакЗнак">
    <w:name w:val="Кирилл_Основной Знак Знак Знак"/>
    <w:basedOn w:val="Обычный"/>
    <w:next w:val="Кирилл_ОсновнойЗнакЗнакЗнак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Garamond" w:cs="Garamond" w:eastAsia="Andale Sans UI" w:hAnsi="Garamond"/>
      <w:color w:val="000000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ar-SA" w:val="und"/>
    </w:rPr>
  </w:style>
  <w:style w:type="paragraph" w:styleId="zen-roomspage-amenities-amenity">
    <w:name w:val="zen-roomspage-amenities-amenity"/>
    <w:basedOn w:val="Обычный"/>
    <w:next w:val="zen-roomspage-amenities-amenity"/>
    <w:autoRedefine w:val="0"/>
    <w:hidden w:val="0"/>
    <w:qFormat w:val="0"/>
    <w:pPr>
      <w:widowControl w:val="1"/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Normal(Web)">
    <w:name w:val="Normal (Web)"/>
    <w:basedOn w:val="Обычный"/>
    <w:next w:val="Normal(Web)"/>
    <w:autoRedefine w:val="0"/>
    <w:hidden w:val="0"/>
    <w:qFormat w:val="0"/>
    <w:pPr>
      <w:widowControl w:val="0"/>
      <w:numPr>
        <w:ilvl w:val="0"/>
        <w:numId w:val="0"/>
      </w:numPr>
      <w:suppressAutoHyphens w:val="0"/>
      <w:spacing w:after="100" w:before="100"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Сеткатаблицы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viaduk@aha.ru" TargetMode="External"/><Relationship Id="rId8" Type="http://schemas.openxmlformats.org/officeDocument/2006/relationships/hyperlink" Target="http://www.viaduk.ru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77IvEUooWyHJ36Wc14kCTd/nZA==">CgMxLjA4AHIhMWRrY2xwcUJHUlY4VERMOXhicnlkLWZ1ZTI0eDhtVTFB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2022-03-15T15:27:00Z</dcterms:created>
  <dc:creator>OlgaZ</dc:creator>
</cp:coreProperties>
</file>